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2AA1" w14:textId="77777777" w:rsidR="00B415E4" w:rsidRPr="00F4438C" w:rsidRDefault="00B415E4" w:rsidP="00FF7CC0">
      <w:pPr>
        <w:tabs>
          <w:tab w:val="left" w:pos="1620"/>
        </w:tabs>
        <w:jc w:val="center"/>
        <w:rPr>
          <w:rFonts w:ascii="Times New Roman" w:hAnsi="Times New Roman"/>
          <w:b/>
          <w:sz w:val="28"/>
          <w:szCs w:val="28"/>
        </w:rPr>
      </w:pPr>
      <w:r w:rsidRPr="00F4438C">
        <w:rPr>
          <w:rFonts w:ascii="Times New Roman" w:hAnsi="Times New Roman"/>
          <w:b/>
          <w:sz w:val="28"/>
          <w:szCs w:val="28"/>
        </w:rPr>
        <w:t>HOOD THEOLOGICAL SEMINARY</w:t>
      </w:r>
    </w:p>
    <w:p w14:paraId="668E0DDF" w14:textId="37297B5A" w:rsidR="00B415E4" w:rsidRPr="00F4438C" w:rsidRDefault="00B415E4" w:rsidP="00FF7CC0">
      <w:pPr>
        <w:jc w:val="center"/>
        <w:rPr>
          <w:rFonts w:ascii="Times New Roman" w:hAnsi="Times New Roman"/>
          <w:b/>
          <w:sz w:val="28"/>
          <w:szCs w:val="28"/>
        </w:rPr>
      </w:pPr>
      <w:r w:rsidRPr="00F4438C">
        <w:rPr>
          <w:rFonts w:ascii="Times New Roman" w:hAnsi="Times New Roman"/>
          <w:b/>
          <w:sz w:val="28"/>
          <w:szCs w:val="28"/>
        </w:rPr>
        <w:t xml:space="preserve">Class Schedule, </w:t>
      </w:r>
      <w:r w:rsidR="00C8240A">
        <w:rPr>
          <w:rFonts w:ascii="Times New Roman" w:hAnsi="Times New Roman"/>
          <w:b/>
          <w:sz w:val="28"/>
          <w:szCs w:val="28"/>
        </w:rPr>
        <w:t>Fall</w:t>
      </w:r>
      <w:r w:rsidRPr="00F4438C">
        <w:rPr>
          <w:rFonts w:ascii="Times New Roman" w:hAnsi="Times New Roman"/>
          <w:b/>
          <w:sz w:val="28"/>
          <w:szCs w:val="28"/>
        </w:rPr>
        <w:t xml:space="preserve"> 20</w:t>
      </w:r>
      <w:r w:rsidR="00243B64">
        <w:rPr>
          <w:rFonts w:ascii="Times New Roman" w:hAnsi="Times New Roman"/>
          <w:b/>
          <w:sz w:val="28"/>
          <w:szCs w:val="28"/>
        </w:rPr>
        <w:t>2</w:t>
      </w:r>
      <w:r w:rsidR="00AF17DD">
        <w:rPr>
          <w:rFonts w:ascii="Times New Roman" w:hAnsi="Times New Roman"/>
          <w:b/>
          <w:sz w:val="28"/>
          <w:szCs w:val="28"/>
        </w:rPr>
        <w:t>5</w:t>
      </w:r>
      <w:r w:rsidR="002566DE">
        <w:rPr>
          <w:rFonts w:ascii="Times New Roman" w:hAnsi="Times New Roman"/>
          <w:b/>
          <w:sz w:val="28"/>
          <w:szCs w:val="28"/>
        </w:rPr>
        <w:t xml:space="preserve"> August </w:t>
      </w:r>
      <w:r w:rsidR="001E7505">
        <w:rPr>
          <w:rFonts w:ascii="Times New Roman" w:hAnsi="Times New Roman"/>
          <w:b/>
          <w:sz w:val="28"/>
          <w:szCs w:val="28"/>
        </w:rPr>
        <w:t>2</w:t>
      </w:r>
      <w:r w:rsidR="00AF17DD">
        <w:rPr>
          <w:rFonts w:ascii="Times New Roman" w:hAnsi="Times New Roman"/>
          <w:b/>
          <w:sz w:val="28"/>
          <w:szCs w:val="28"/>
        </w:rPr>
        <w:t>5</w:t>
      </w:r>
      <w:r w:rsidR="002566DE">
        <w:rPr>
          <w:rFonts w:ascii="Times New Roman" w:hAnsi="Times New Roman"/>
          <w:b/>
          <w:sz w:val="28"/>
          <w:szCs w:val="28"/>
        </w:rPr>
        <w:t xml:space="preserve">-December </w:t>
      </w:r>
      <w:r w:rsidR="001E7505">
        <w:rPr>
          <w:rFonts w:ascii="Times New Roman" w:hAnsi="Times New Roman"/>
          <w:b/>
          <w:sz w:val="28"/>
          <w:szCs w:val="28"/>
        </w:rPr>
        <w:t>1</w:t>
      </w:r>
      <w:r w:rsidR="00AF17DD">
        <w:rPr>
          <w:rFonts w:ascii="Times New Roman" w:hAnsi="Times New Roman"/>
          <w:b/>
          <w:sz w:val="28"/>
          <w:szCs w:val="28"/>
        </w:rPr>
        <w:t>3</w:t>
      </w:r>
    </w:p>
    <w:p w14:paraId="72B7045E" w14:textId="5B99C235" w:rsidR="00B415E4" w:rsidRDefault="00B415E4" w:rsidP="00FF7CC0">
      <w:pPr>
        <w:jc w:val="center"/>
        <w:rPr>
          <w:rFonts w:ascii="Times New Roman" w:hAnsi="Times New Roman"/>
          <w:b/>
          <w:sz w:val="28"/>
          <w:szCs w:val="28"/>
        </w:rPr>
      </w:pPr>
      <w:r w:rsidRPr="00F4438C">
        <w:rPr>
          <w:rFonts w:ascii="Times New Roman" w:hAnsi="Times New Roman"/>
          <w:b/>
          <w:sz w:val="28"/>
          <w:szCs w:val="28"/>
        </w:rPr>
        <w:t>Track II</w:t>
      </w:r>
      <w:r w:rsidR="00687C88">
        <w:rPr>
          <w:rFonts w:ascii="Times New Roman" w:hAnsi="Times New Roman"/>
          <w:b/>
          <w:sz w:val="28"/>
          <w:szCs w:val="28"/>
        </w:rPr>
        <w:t xml:space="preserve"> (Online)</w:t>
      </w:r>
    </w:p>
    <w:p w14:paraId="06721C69" w14:textId="77777777" w:rsidR="00687C88" w:rsidRDefault="00687C88" w:rsidP="00687C88">
      <w:pPr>
        <w:pStyle w:val="Default"/>
      </w:pPr>
    </w:p>
    <w:p w14:paraId="722F7A9D" w14:textId="59F5E218" w:rsidR="00B415E4" w:rsidRDefault="00687C88" w:rsidP="00217BED">
      <w:pPr>
        <w:rPr>
          <w:b/>
          <w:bCs/>
          <w:sz w:val="23"/>
          <w:szCs w:val="23"/>
        </w:rPr>
      </w:pPr>
      <w:r>
        <w:t xml:space="preserve"> </w:t>
      </w:r>
      <w:r>
        <w:rPr>
          <w:b/>
          <w:bCs/>
          <w:sz w:val="23"/>
          <w:szCs w:val="23"/>
        </w:rPr>
        <w:t xml:space="preserve">All track two courses will be taught fully online. Instructors have the option of teaching synchronously (Zoom) or asynchronously (Canvas). For those who choose to teach online synchronously, Zoom sessions will take place within the time frame indicated below. </w:t>
      </w:r>
    </w:p>
    <w:p w14:paraId="48EF88D0" w14:textId="77777777" w:rsidR="00217BED" w:rsidRDefault="00217BED" w:rsidP="00217BED">
      <w:pPr>
        <w:rPr>
          <w:rFonts w:ascii="Times New Roman" w:hAnsi="Times New Roman"/>
          <w:b/>
          <w:sz w:val="28"/>
          <w:szCs w:val="28"/>
        </w:rPr>
      </w:pPr>
    </w:p>
    <w:p w14:paraId="227FCB9A" w14:textId="259362D4" w:rsidR="00B415E4" w:rsidRPr="00F4438C" w:rsidRDefault="00B415E4" w:rsidP="00912856">
      <w:pPr>
        <w:ind w:left="720" w:firstLine="720"/>
        <w:rPr>
          <w:rFonts w:ascii="Times New Roman" w:hAnsi="Times New Roman"/>
        </w:rPr>
      </w:pPr>
      <w:r w:rsidRPr="00F4438C">
        <w:rPr>
          <w:rFonts w:ascii="Times New Roman" w:hAnsi="Times New Roman"/>
          <w:highlight w:val="yellow"/>
        </w:rPr>
        <w:t>First Yr</w:t>
      </w:r>
      <w:r w:rsidRPr="00F4438C">
        <w:rPr>
          <w:rFonts w:ascii="Times New Roman" w:hAnsi="Times New Roman"/>
          <w:highlight w:val="yellow"/>
        </w:rPr>
        <w:tab/>
      </w:r>
      <w:r w:rsidR="00912856">
        <w:rPr>
          <w:rFonts w:ascii="Times New Roman" w:hAnsi="Times New Roman"/>
        </w:rPr>
        <w:t xml:space="preserve">   </w:t>
      </w:r>
      <w:r w:rsidRPr="00F4438C">
        <w:rPr>
          <w:rFonts w:ascii="Times New Roman" w:hAnsi="Times New Roman"/>
        </w:rPr>
        <w:t xml:space="preserve"> </w:t>
      </w:r>
      <w:r w:rsidRPr="00F4438C">
        <w:rPr>
          <w:rFonts w:ascii="Times New Roman" w:hAnsi="Times New Roman"/>
          <w:highlight w:val="cyan"/>
        </w:rPr>
        <w:t>Second Yr</w:t>
      </w:r>
      <w:r w:rsidR="00912856">
        <w:rPr>
          <w:rFonts w:ascii="Times New Roman" w:hAnsi="Times New Roman"/>
        </w:rPr>
        <w:t xml:space="preserve">   </w:t>
      </w:r>
      <w:r w:rsidR="00FF0745" w:rsidRPr="00FF0745">
        <w:rPr>
          <w:rFonts w:ascii="Times New Roman" w:hAnsi="Times New Roman"/>
          <w:highlight w:val="red"/>
        </w:rPr>
        <w:t>Third Year</w:t>
      </w:r>
      <w:r w:rsidR="00FF0745">
        <w:rPr>
          <w:rFonts w:ascii="Times New Roman" w:hAnsi="Times New Roman"/>
        </w:rPr>
        <w:t xml:space="preserve"> </w:t>
      </w:r>
      <w:r w:rsidR="00912856">
        <w:rPr>
          <w:rFonts w:ascii="Times New Roman" w:hAnsi="Times New Roman"/>
        </w:rPr>
        <w:t xml:space="preserve"> </w:t>
      </w:r>
      <w:r w:rsidR="00FF0745" w:rsidRPr="00FF0745">
        <w:rPr>
          <w:rFonts w:ascii="Times New Roman" w:hAnsi="Times New Roman"/>
          <w:highlight w:val="magenta"/>
        </w:rPr>
        <w:t>Fourth Year</w:t>
      </w:r>
      <w:r w:rsidRPr="00F4438C">
        <w:rPr>
          <w:rFonts w:ascii="Times New Roman" w:hAnsi="Times New Roman"/>
        </w:rPr>
        <w:t xml:space="preserve"> </w:t>
      </w:r>
      <w:r w:rsidRPr="00F4438C">
        <w:rPr>
          <w:rFonts w:ascii="Times New Roman" w:hAnsi="Times New Roman"/>
        </w:rPr>
        <w:tab/>
      </w:r>
      <w:r w:rsidR="00912856">
        <w:rPr>
          <w:rFonts w:ascii="Times New Roman" w:hAnsi="Times New Roman"/>
        </w:rPr>
        <w:t xml:space="preserve"> </w:t>
      </w:r>
    </w:p>
    <w:p w14:paraId="1BB2A272" w14:textId="77777777" w:rsidR="00B415E4" w:rsidRPr="00F4438C" w:rsidRDefault="00B415E4" w:rsidP="00FF7CC0">
      <w:pPr>
        <w:jc w:val="center"/>
        <w:rPr>
          <w:rFonts w:ascii="Times New Roman" w:hAnsi="Times New Roman"/>
        </w:rPr>
      </w:pPr>
    </w:p>
    <w:tbl>
      <w:tblPr>
        <w:tblStyle w:val="TableGrid"/>
        <w:tblW w:w="10595" w:type="dxa"/>
        <w:tblLook w:val="04A0" w:firstRow="1" w:lastRow="0" w:firstColumn="1" w:lastColumn="0" w:noHBand="0" w:noVBand="1"/>
      </w:tblPr>
      <w:tblGrid>
        <w:gridCol w:w="1073"/>
        <w:gridCol w:w="2703"/>
        <w:gridCol w:w="2308"/>
        <w:gridCol w:w="1994"/>
        <w:gridCol w:w="2517"/>
      </w:tblGrid>
      <w:tr w:rsidR="00C41FF6" w14:paraId="44B77486" w14:textId="77777777" w:rsidTr="008F7FA1">
        <w:trPr>
          <w:trHeight w:val="973"/>
        </w:trPr>
        <w:tc>
          <w:tcPr>
            <w:tcW w:w="1073" w:type="dxa"/>
          </w:tcPr>
          <w:p w14:paraId="13518253" w14:textId="77777777" w:rsidR="00012481" w:rsidRDefault="00012481" w:rsidP="008F7846">
            <w:pPr>
              <w:rPr>
                <w:rFonts w:ascii="Times New Roman" w:hAnsi="Times New Roman"/>
              </w:rPr>
            </w:pPr>
          </w:p>
          <w:p w14:paraId="24A3CEC8" w14:textId="06B2C58E" w:rsidR="008F7846" w:rsidRDefault="008F7846" w:rsidP="008F7846">
            <w:pPr>
              <w:rPr>
                <w:rFonts w:ascii="Times New Roman" w:hAnsi="Times New Roman"/>
              </w:rPr>
            </w:pPr>
            <w:r>
              <w:rPr>
                <w:rFonts w:ascii="Times New Roman" w:hAnsi="Times New Roman"/>
              </w:rPr>
              <w:t>Fri 6:10-8:10pm</w:t>
            </w:r>
          </w:p>
        </w:tc>
        <w:tc>
          <w:tcPr>
            <w:tcW w:w="2703" w:type="dxa"/>
          </w:tcPr>
          <w:p w14:paraId="3B4098B0" w14:textId="00D1DB15" w:rsidR="008F7846" w:rsidRPr="00526F5E" w:rsidRDefault="00526F5E" w:rsidP="00FF7CC0">
            <w:pPr>
              <w:jc w:val="center"/>
              <w:rPr>
                <w:rFonts w:ascii="Times New Roman" w:hAnsi="Times New Roman"/>
                <w:highlight w:val="cyan"/>
                <w:lang w:val="it-IT"/>
              </w:rPr>
            </w:pPr>
            <w:r w:rsidRPr="00CD230A">
              <w:rPr>
                <w:rFonts w:ascii="Times New Roman" w:hAnsi="Times New Roman"/>
                <w:highlight w:val="yellow"/>
                <w:lang w:val="it-IT"/>
              </w:rPr>
              <w:t>PTH 109 Intro Theo Ed (</w:t>
            </w:r>
            <w:r w:rsidR="00B7148D">
              <w:rPr>
                <w:rFonts w:ascii="Times New Roman" w:hAnsi="Times New Roman"/>
                <w:highlight w:val="yellow"/>
                <w:lang w:val="it-IT"/>
              </w:rPr>
              <w:t>Griffin</w:t>
            </w:r>
            <w:r w:rsidRPr="00CD230A">
              <w:rPr>
                <w:rFonts w:ascii="Times New Roman" w:hAnsi="Times New Roman"/>
                <w:highlight w:val="yellow"/>
                <w:lang w:val="it-IT"/>
              </w:rPr>
              <w:t>)</w:t>
            </w:r>
          </w:p>
        </w:tc>
        <w:tc>
          <w:tcPr>
            <w:tcW w:w="2308" w:type="dxa"/>
          </w:tcPr>
          <w:p w14:paraId="382E5D19" w14:textId="6BC26D69" w:rsidR="008F7846" w:rsidRPr="00CD230A" w:rsidRDefault="00F83FC6" w:rsidP="00FF7CC0">
            <w:pPr>
              <w:jc w:val="center"/>
              <w:rPr>
                <w:rFonts w:ascii="Times New Roman" w:hAnsi="Times New Roman"/>
                <w:b/>
                <w:bCs/>
                <w:lang w:val="nb-NO"/>
              </w:rPr>
            </w:pPr>
            <w:r>
              <w:rPr>
                <w:rFonts w:ascii="Times New Roman" w:hAnsi="Times New Roman"/>
                <w:lang w:val="it-IT"/>
              </w:rPr>
              <w:t>PTH 130 Church Administration (Oliver)</w:t>
            </w:r>
          </w:p>
        </w:tc>
        <w:tc>
          <w:tcPr>
            <w:tcW w:w="1994" w:type="dxa"/>
          </w:tcPr>
          <w:p w14:paraId="65B654A8" w14:textId="3AD0582B" w:rsidR="008F7846" w:rsidRDefault="00D04078" w:rsidP="00FF7CC0">
            <w:pPr>
              <w:jc w:val="center"/>
              <w:rPr>
                <w:rFonts w:ascii="Times New Roman" w:hAnsi="Times New Roman"/>
              </w:rPr>
            </w:pPr>
            <w:r w:rsidRPr="00CD230A">
              <w:rPr>
                <w:rFonts w:ascii="Times New Roman" w:hAnsi="Times New Roman"/>
                <w:highlight w:val="cyan"/>
              </w:rPr>
              <w:t>PTH 141 Pastoral Care (</w:t>
            </w:r>
            <w:r>
              <w:rPr>
                <w:rFonts w:ascii="Times New Roman" w:hAnsi="Times New Roman"/>
                <w:highlight w:val="cyan"/>
              </w:rPr>
              <w:t>Barrow</w:t>
            </w:r>
            <w:r w:rsidRPr="00CD230A">
              <w:rPr>
                <w:rFonts w:ascii="Times New Roman" w:hAnsi="Times New Roman"/>
                <w:highlight w:val="cyan"/>
              </w:rPr>
              <w:t>)</w:t>
            </w:r>
          </w:p>
        </w:tc>
        <w:tc>
          <w:tcPr>
            <w:tcW w:w="2517" w:type="dxa"/>
          </w:tcPr>
          <w:p w14:paraId="0CC1837D" w14:textId="7066D821" w:rsidR="00012481" w:rsidRDefault="00CD230A" w:rsidP="00012481">
            <w:pPr>
              <w:jc w:val="center"/>
              <w:rPr>
                <w:rFonts w:ascii="Times New Roman" w:hAnsi="Times New Roman"/>
              </w:rPr>
            </w:pPr>
            <w:r>
              <w:rPr>
                <w:rFonts w:ascii="Times New Roman" w:hAnsi="Times New Roman"/>
              </w:rPr>
              <w:t>TSE 325 Building Theologies Hope Dignity (Love)</w:t>
            </w:r>
          </w:p>
          <w:p w14:paraId="1EDAA34D" w14:textId="57FBC2A3" w:rsidR="00012481" w:rsidRPr="00012481" w:rsidRDefault="00012481" w:rsidP="00FF7CC0">
            <w:pPr>
              <w:jc w:val="center"/>
              <w:rPr>
                <w:rFonts w:ascii="Times New Roman" w:hAnsi="Times New Roman"/>
                <w:sz w:val="20"/>
                <w:szCs w:val="20"/>
              </w:rPr>
            </w:pPr>
            <w:r>
              <w:rPr>
                <w:rFonts w:ascii="Times New Roman" w:hAnsi="Times New Roman"/>
                <w:sz w:val="20"/>
                <w:szCs w:val="20"/>
              </w:rPr>
              <w:t>See note below for details</w:t>
            </w:r>
          </w:p>
        </w:tc>
      </w:tr>
      <w:tr w:rsidR="00C41FF6" w14:paraId="0F2E97A2" w14:textId="77777777" w:rsidTr="008F7FA1">
        <w:trPr>
          <w:trHeight w:val="973"/>
        </w:trPr>
        <w:tc>
          <w:tcPr>
            <w:tcW w:w="1073" w:type="dxa"/>
          </w:tcPr>
          <w:p w14:paraId="0CCBEF94" w14:textId="77777777" w:rsidR="00012481" w:rsidRDefault="00012481" w:rsidP="00FF7CC0">
            <w:pPr>
              <w:jc w:val="center"/>
              <w:rPr>
                <w:rFonts w:ascii="Times New Roman" w:hAnsi="Times New Roman"/>
              </w:rPr>
            </w:pPr>
          </w:p>
          <w:p w14:paraId="4CFE1152" w14:textId="13931651" w:rsidR="008F7846" w:rsidRDefault="008F7846" w:rsidP="00FF7CC0">
            <w:pPr>
              <w:jc w:val="center"/>
              <w:rPr>
                <w:rFonts w:ascii="Times New Roman" w:hAnsi="Times New Roman"/>
              </w:rPr>
            </w:pPr>
            <w:r>
              <w:rPr>
                <w:rFonts w:ascii="Times New Roman" w:hAnsi="Times New Roman"/>
              </w:rPr>
              <w:t>Fri 8:30-10:30pm</w:t>
            </w:r>
          </w:p>
        </w:tc>
        <w:tc>
          <w:tcPr>
            <w:tcW w:w="2703" w:type="dxa"/>
          </w:tcPr>
          <w:p w14:paraId="49EB4C0F" w14:textId="1CDBD087" w:rsidR="008F7846" w:rsidRDefault="00D04078" w:rsidP="00FF7CC0">
            <w:pPr>
              <w:jc w:val="center"/>
              <w:rPr>
                <w:rFonts w:ascii="Times New Roman" w:hAnsi="Times New Roman"/>
              </w:rPr>
            </w:pPr>
            <w:r w:rsidRPr="00CD230A">
              <w:rPr>
                <w:rFonts w:ascii="Times New Roman" w:hAnsi="Times New Roman"/>
                <w:highlight w:val="cyan"/>
                <w:lang w:val="nb-NO"/>
              </w:rPr>
              <w:t>BST 112 Intro to NT I (Grinter)</w:t>
            </w:r>
          </w:p>
        </w:tc>
        <w:tc>
          <w:tcPr>
            <w:tcW w:w="2308" w:type="dxa"/>
          </w:tcPr>
          <w:p w14:paraId="62D1AA0C" w14:textId="27E41146" w:rsidR="008F7846" w:rsidRPr="00CD230A" w:rsidRDefault="00E81D53" w:rsidP="00FF7CC0">
            <w:pPr>
              <w:jc w:val="center"/>
              <w:rPr>
                <w:rFonts w:ascii="Times New Roman" w:hAnsi="Times New Roman"/>
              </w:rPr>
            </w:pPr>
            <w:r>
              <w:rPr>
                <w:rFonts w:ascii="Times New Roman" w:hAnsi="Times New Roman"/>
              </w:rPr>
              <w:t>BST 241 Reading Luke for Preaching (Black)</w:t>
            </w:r>
          </w:p>
        </w:tc>
        <w:tc>
          <w:tcPr>
            <w:tcW w:w="1994" w:type="dxa"/>
          </w:tcPr>
          <w:p w14:paraId="20757CF5" w14:textId="059D5F3E" w:rsidR="008F7846" w:rsidRDefault="00BF731A" w:rsidP="00FF7CC0">
            <w:pPr>
              <w:jc w:val="center"/>
              <w:rPr>
                <w:rFonts w:ascii="Times New Roman" w:hAnsi="Times New Roman"/>
              </w:rPr>
            </w:pPr>
            <w:r w:rsidRPr="00BF731A">
              <w:rPr>
                <w:rFonts w:ascii="Times New Roman" w:hAnsi="Times New Roman"/>
                <w:highlight w:val="red"/>
              </w:rPr>
              <w:t>PTH 162 Supervised Ministry (Barrow)</w:t>
            </w:r>
          </w:p>
        </w:tc>
        <w:tc>
          <w:tcPr>
            <w:tcW w:w="2517" w:type="dxa"/>
          </w:tcPr>
          <w:p w14:paraId="56477A60" w14:textId="31008F63" w:rsidR="008F7846" w:rsidRDefault="00DC1F0F" w:rsidP="00FF7CC0">
            <w:pPr>
              <w:jc w:val="center"/>
              <w:rPr>
                <w:rFonts w:ascii="Times New Roman" w:hAnsi="Times New Roman"/>
              </w:rPr>
            </w:pPr>
            <w:r>
              <w:rPr>
                <w:rFonts w:ascii="Times New Roman" w:hAnsi="Times New Roman"/>
              </w:rPr>
              <w:t>PTH 310 Preaching &amp; Teaching the Wesleys (Lee-Master Smith)</w:t>
            </w:r>
          </w:p>
        </w:tc>
      </w:tr>
      <w:tr w:rsidR="008F7846" w14:paraId="19526464" w14:textId="77777777" w:rsidTr="008F7846">
        <w:trPr>
          <w:trHeight w:val="359"/>
        </w:trPr>
        <w:tc>
          <w:tcPr>
            <w:tcW w:w="10595" w:type="dxa"/>
            <w:gridSpan w:val="5"/>
          </w:tcPr>
          <w:p w14:paraId="3B327229" w14:textId="34E3E75A" w:rsidR="008F7846" w:rsidRPr="008F7846" w:rsidRDefault="008F7846" w:rsidP="00C41FF6">
            <w:pPr>
              <w:jc w:val="center"/>
              <w:rPr>
                <w:rFonts w:ascii="Times New Roman" w:hAnsi="Times New Roman"/>
                <w:b/>
                <w:bCs/>
                <w:sz w:val="28"/>
                <w:szCs w:val="28"/>
              </w:rPr>
            </w:pPr>
            <w:r w:rsidRPr="008F7846">
              <w:rPr>
                <w:rFonts w:ascii="Times New Roman" w:hAnsi="Times New Roman"/>
                <w:b/>
                <w:bCs/>
                <w:sz w:val="28"/>
                <w:szCs w:val="28"/>
              </w:rPr>
              <w:t>SATURDAY</w:t>
            </w:r>
          </w:p>
        </w:tc>
      </w:tr>
      <w:tr w:rsidR="00C41FF6" w14:paraId="70F079A5" w14:textId="77777777" w:rsidTr="008F7FA1">
        <w:trPr>
          <w:trHeight w:val="973"/>
        </w:trPr>
        <w:tc>
          <w:tcPr>
            <w:tcW w:w="1073" w:type="dxa"/>
          </w:tcPr>
          <w:p w14:paraId="7B33F6E1" w14:textId="77777777" w:rsidR="00012481" w:rsidRDefault="00012481" w:rsidP="00FF7CC0">
            <w:pPr>
              <w:jc w:val="center"/>
              <w:rPr>
                <w:rFonts w:ascii="Times New Roman" w:hAnsi="Times New Roman"/>
              </w:rPr>
            </w:pPr>
          </w:p>
          <w:p w14:paraId="08E20D79" w14:textId="09D994F3" w:rsidR="008F7846" w:rsidRDefault="008F7846" w:rsidP="00FF7CC0">
            <w:pPr>
              <w:jc w:val="center"/>
              <w:rPr>
                <w:rFonts w:ascii="Times New Roman" w:hAnsi="Times New Roman"/>
              </w:rPr>
            </w:pPr>
            <w:r>
              <w:rPr>
                <w:rFonts w:ascii="Times New Roman" w:hAnsi="Times New Roman"/>
              </w:rPr>
              <w:t xml:space="preserve">Sat </w:t>
            </w:r>
            <w:r w:rsidR="00C41FF6">
              <w:rPr>
                <w:rFonts w:ascii="Times New Roman" w:hAnsi="Times New Roman"/>
              </w:rPr>
              <w:t>8:00-10:00am</w:t>
            </w:r>
          </w:p>
        </w:tc>
        <w:tc>
          <w:tcPr>
            <w:tcW w:w="2703" w:type="dxa"/>
          </w:tcPr>
          <w:p w14:paraId="632B96D3" w14:textId="33F254A8" w:rsidR="008F7846" w:rsidRPr="00CD230A" w:rsidRDefault="00526F5E" w:rsidP="00FF7CC0">
            <w:pPr>
              <w:jc w:val="center"/>
              <w:rPr>
                <w:rFonts w:ascii="Times New Roman" w:hAnsi="Times New Roman"/>
                <w:lang w:val="it-IT"/>
              </w:rPr>
            </w:pPr>
            <w:r w:rsidRPr="00BF731A">
              <w:rPr>
                <w:rFonts w:ascii="Times New Roman" w:hAnsi="Times New Roman"/>
                <w:highlight w:val="yellow"/>
              </w:rPr>
              <w:t>CH</w:t>
            </w:r>
            <w:r>
              <w:rPr>
                <w:rFonts w:ascii="Times New Roman" w:hAnsi="Times New Roman"/>
                <w:highlight w:val="yellow"/>
              </w:rPr>
              <w:t>T</w:t>
            </w:r>
            <w:r w:rsidRPr="00BF731A">
              <w:rPr>
                <w:rFonts w:ascii="Times New Roman" w:hAnsi="Times New Roman"/>
                <w:highlight w:val="yellow"/>
              </w:rPr>
              <w:t xml:space="preserve"> 115 History Global </w:t>
            </w:r>
            <w:r w:rsidRPr="00136754">
              <w:rPr>
                <w:rFonts w:ascii="Times New Roman" w:hAnsi="Times New Roman"/>
                <w:highlight w:val="yellow"/>
              </w:rPr>
              <w:t>Christianity</w:t>
            </w:r>
            <w:r w:rsidR="00136754" w:rsidRPr="00136754">
              <w:rPr>
                <w:rFonts w:ascii="Times New Roman" w:hAnsi="Times New Roman"/>
                <w:highlight w:val="yellow"/>
              </w:rPr>
              <w:t xml:space="preserve"> (Gehring)</w:t>
            </w:r>
          </w:p>
        </w:tc>
        <w:tc>
          <w:tcPr>
            <w:tcW w:w="2308" w:type="dxa"/>
          </w:tcPr>
          <w:p w14:paraId="1A45FB84" w14:textId="69B1BED1" w:rsidR="008F7846" w:rsidRDefault="00D04078" w:rsidP="00FF7CC0">
            <w:pPr>
              <w:jc w:val="center"/>
              <w:rPr>
                <w:rFonts w:ascii="Times New Roman" w:hAnsi="Times New Roman"/>
              </w:rPr>
            </w:pPr>
            <w:r w:rsidRPr="00CD230A">
              <w:rPr>
                <w:rFonts w:ascii="Times New Roman" w:hAnsi="Times New Roman"/>
                <w:highlight w:val="cyan"/>
              </w:rPr>
              <w:t xml:space="preserve">TSE 111 Systematic Theology </w:t>
            </w:r>
            <w:r w:rsidR="00FC0C55">
              <w:rPr>
                <w:rFonts w:ascii="Times New Roman" w:hAnsi="Times New Roman"/>
                <w:highlight w:val="cyan"/>
              </w:rPr>
              <w:t xml:space="preserve">II </w:t>
            </w:r>
            <w:r w:rsidRPr="00CD230A">
              <w:rPr>
                <w:rFonts w:ascii="Times New Roman" w:hAnsi="Times New Roman"/>
                <w:highlight w:val="cyan"/>
              </w:rPr>
              <w:t>(</w:t>
            </w:r>
            <w:proofErr w:type="spellStart"/>
            <w:r w:rsidRPr="00CD230A">
              <w:rPr>
                <w:rFonts w:ascii="Times New Roman" w:hAnsi="Times New Roman"/>
                <w:highlight w:val="cyan"/>
              </w:rPr>
              <w:t>Eppehimer</w:t>
            </w:r>
            <w:proofErr w:type="spellEnd"/>
            <w:r w:rsidRPr="00CD230A">
              <w:rPr>
                <w:rFonts w:ascii="Times New Roman" w:hAnsi="Times New Roman"/>
                <w:highlight w:val="cyan"/>
              </w:rPr>
              <w:t>)</w:t>
            </w:r>
          </w:p>
        </w:tc>
        <w:tc>
          <w:tcPr>
            <w:tcW w:w="1994" w:type="dxa"/>
          </w:tcPr>
          <w:p w14:paraId="09CEA8C9" w14:textId="435BF9A6" w:rsidR="008F7846" w:rsidRDefault="001E7505" w:rsidP="00FF7CC0">
            <w:pPr>
              <w:jc w:val="center"/>
              <w:rPr>
                <w:rFonts w:ascii="Times New Roman" w:hAnsi="Times New Roman"/>
              </w:rPr>
            </w:pPr>
            <w:r w:rsidRPr="00BF5645">
              <w:rPr>
                <w:rFonts w:ascii="Times New Roman" w:hAnsi="Times New Roman"/>
                <w:highlight w:val="magenta"/>
              </w:rPr>
              <w:t>PTH 380 Worship &amp; Preaching II (</w:t>
            </w:r>
            <w:r w:rsidR="00AF17DD">
              <w:rPr>
                <w:rFonts w:ascii="Times New Roman" w:hAnsi="Times New Roman"/>
                <w:highlight w:val="magenta"/>
              </w:rPr>
              <w:t>Palmer</w:t>
            </w:r>
            <w:r w:rsidRPr="00BF5645">
              <w:rPr>
                <w:rFonts w:ascii="Times New Roman" w:hAnsi="Times New Roman"/>
                <w:highlight w:val="magenta"/>
              </w:rPr>
              <w:t>)</w:t>
            </w:r>
          </w:p>
        </w:tc>
        <w:tc>
          <w:tcPr>
            <w:tcW w:w="2517" w:type="dxa"/>
          </w:tcPr>
          <w:p w14:paraId="582DD27A" w14:textId="0F98996C" w:rsidR="008F7846" w:rsidRDefault="002474B0" w:rsidP="00FF7CC0">
            <w:pPr>
              <w:jc w:val="center"/>
              <w:rPr>
                <w:rFonts w:ascii="Times New Roman" w:hAnsi="Times New Roman"/>
              </w:rPr>
            </w:pPr>
            <w:r>
              <w:rPr>
                <w:rFonts w:ascii="Times New Roman" w:hAnsi="Times New Roman"/>
              </w:rPr>
              <w:t>PTH 225 Curriculum Development (Harris)</w:t>
            </w:r>
          </w:p>
        </w:tc>
      </w:tr>
      <w:tr w:rsidR="00C41FF6" w14:paraId="0054B2CB" w14:textId="77777777" w:rsidTr="008F7FA1">
        <w:trPr>
          <w:trHeight w:val="629"/>
        </w:trPr>
        <w:tc>
          <w:tcPr>
            <w:tcW w:w="1073" w:type="dxa"/>
          </w:tcPr>
          <w:p w14:paraId="54779B49" w14:textId="634314F0" w:rsidR="00C41FF6" w:rsidRDefault="00C41FF6" w:rsidP="00FF7CC0">
            <w:pPr>
              <w:jc w:val="center"/>
              <w:rPr>
                <w:rFonts w:ascii="Times New Roman" w:hAnsi="Times New Roman"/>
              </w:rPr>
            </w:pPr>
            <w:r>
              <w:rPr>
                <w:rFonts w:ascii="Times New Roman" w:hAnsi="Times New Roman"/>
              </w:rPr>
              <w:t>Sat 10:10-10:50am</w:t>
            </w:r>
          </w:p>
        </w:tc>
        <w:tc>
          <w:tcPr>
            <w:tcW w:w="9522" w:type="dxa"/>
            <w:gridSpan w:val="4"/>
          </w:tcPr>
          <w:p w14:paraId="56BBDE87" w14:textId="4F7A08E6" w:rsidR="00C41FF6" w:rsidRPr="00C41FF6" w:rsidRDefault="00C41FF6" w:rsidP="00C41FF6">
            <w:pPr>
              <w:jc w:val="center"/>
              <w:rPr>
                <w:rFonts w:ascii="Times New Roman" w:hAnsi="Times New Roman"/>
                <w:b/>
                <w:bCs/>
                <w:sz w:val="28"/>
                <w:szCs w:val="28"/>
              </w:rPr>
            </w:pPr>
            <w:r w:rsidRPr="00C41FF6">
              <w:rPr>
                <w:rFonts w:ascii="Times New Roman" w:hAnsi="Times New Roman"/>
                <w:b/>
                <w:bCs/>
                <w:sz w:val="28"/>
                <w:szCs w:val="28"/>
              </w:rPr>
              <w:t>Chapel</w:t>
            </w:r>
          </w:p>
        </w:tc>
      </w:tr>
      <w:tr w:rsidR="00744539" w14:paraId="47D5FE91" w14:textId="77777777" w:rsidTr="002474B0">
        <w:trPr>
          <w:trHeight w:val="800"/>
        </w:trPr>
        <w:tc>
          <w:tcPr>
            <w:tcW w:w="1073" w:type="dxa"/>
            <w:vMerge w:val="restart"/>
          </w:tcPr>
          <w:p w14:paraId="4C5BCFBD" w14:textId="2B95E357" w:rsidR="00744539" w:rsidRDefault="00744539" w:rsidP="00FF7CC0">
            <w:pPr>
              <w:jc w:val="center"/>
              <w:rPr>
                <w:rFonts w:ascii="Times New Roman" w:hAnsi="Times New Roman"/>
              </w:rPr>
            </w:pPr>
            <w:r>
              <w:rPr>
                <w:rFonts w:ascii="Times New Roman" w:hAnsi="Times New Roman"/>
              </w:rPr>
              <w:t>Sat 11:00-1:00pm</w:t>
            </w:r>
          </w:p>
        </w:tc>
        <w:tc>
          <w:tcPr>
            <w:tcW w:w="2703" w:type="dxa"/>
          </w:tcPr>
          <w:p w14:paraId="793D7620" w14:textId="265B7D15" w:rsidR="00744539" w:rsidRDefault="00744539" w:rsidP="00FF7CC0">
            <w:pPr>
              <w:jc w:val="center"/>
              <w:rPr>
                <w:rFonts w:ascii="Times New Roman" w:hAnsi="Times New Roman"/>
              </w:rPr>
            </w:pPr>
            <w:r w:rsidRPr="00F7545D">
              <w:rPr>
                <w:rFonts w:ascii="Times New Roman" w:hAnsi="Times New Roman"/>
                <w:highlight w:val="yellow"/>
              </w:rPr>
              <w:t>BST 103 Intro to OT I (Mbuwayesango)</w:t>
            </w:r>
          </w:p>
        </w:tc>
        <w:tc>
          <w:tcPr>
            <w:tcW w:w="2308" w:type="dxa"/>
          </w:tcPr>
          <w:p w14:paraId="45E9AA80" w14:textId="0E9869FE" w:rsidR="00744539" w:rsidRDefault="00744539" w:rsidP="002474B0">
            <w:pPr>
              <w:jc w:val="center"/>
              <w:rPr>
                <w:rFonts w:ascii="Times New Roman" w:hAnsi="Times New Roman"/>
              </w:rPr>
            </w:pPr>
            <w:r>
              <w:rPr>
                <w:rFonts w:ascii="Times New Roman" w:hAnsi="Times New Roman"/>
              </w:rPr>
              <w:t>PTH 373 Evangelism in a Post-Christian Age (Gehring)</w:t>
            </w:r>
          </w:p>
        </w:tc>
        <w:tc>
          <w:tcPr>
            <w:tcW w:w="1994" w:type="dxa"/>
          </w:tcPr>
          <w:p w14:paraId="21223965" w14:textId="77777777" w:rsidR="00744539" w:rsidRDefault="00744539" w:rsidP="00FF7CC0">
            <w:pPr>
              <w:jc w:val="center"/>
              <w:rPr>
                <w:rFonts w:ascii="Times New Roman" w:hAnsi="Times New Roman"/>
              </w:rPr>
            </w:pPr>
            <w:r>
              <w:rPr>
                <w:rFonts w:ascii="Times New Roman" w:hAnsi="Times New Roman"/>
              </w:rPr>
              <w:t>PTH 302 Christian Ed for Adults</w:t>
            </w:r>
          </w:p>
          <w:p w14:paraId="303EDA86" w14:textId="66DF573A" w:rsidR="00744539" w:rsidRDefault="00744539" w:rsidP="00FF7CC0">
            <w:pPr>
              <w:jc w:val="center"/>
              <w:rPr>
                <w:rFonts w:ascii="Times New Roman" w:hAnsi="Times New Roman"/>
              </w:rPr>
            </w:pPr>
            <w:r>
              <w:rPr>
                <w:rFonts w:ascii="Times New Roman" w:hAnsi="Times New Roman"/>
              </w:rPr>
              <w:t>(Love)</w:t>
            </w:r>
          </w:p>
        </w:tc>
        <w:tc>
          <w:tcPr>
            <w:tcW w:w="2517" w:type="dxa"/>
          </w:tcPr>
          <w:p w14:paraId="76522157" w14:textId="36B5E947" w:rsidR="00744539" w:rsidRPr="00E81D53" w:rsidRDefault="00744539" w:rsidP="00E81D53">
            <w:pPr>
              <w:jc w:val="center"/>
              <w:rPr>
                <w:rFonts w:ascii="Times New Roman" w:hAnsi="Times New Roman" w:cs="Times New Roman"/>
                <w:color w:val="0D0D0D"/>
                <w:shd w:val="clear" w:color="auto" w:fill="FFFFFF"/>
              </w:rPr>
            </w:pPr>
            <w:r w:rsidRPr="00E81D53">
              <w:rPr>
                <w:rFonts w:ascii="Times New Roman" w:hAnsi="Times New Roman" w:cs="Times New Roman"/>
                <w:color w:val="0D0D0D"/>
                <w:shd w:val="clear" w:color="auto" w:fill="FFFFFF"/>
              </w:rPr>
              <w:t>PTH 355 Pastoral Care as Theological Reflection (Viverette)</w:t>
            </w:r>
          </w:p>
        </w:tc>
      </w:tr>
      <w:tr w:rsidR="00744539" w14:paraId="277FEC42" w14:textId="77777777" w:rsidTr="002474B0">
        <w:trPr>
          <w:trHeight w:val="800"/>
        </w:trPr>
        <w:tc>
          <w:tcPr>
            <w:tcW w:w="1073" w:type="dxa"/>
            <w:vMerge/>
          </w:tcPr>
          <w:p w14:paraId="3CAD53C8" w14:textId="77777777" w:rsidR="00744539" w:rsidRDefault="00744539" w:rsidP="00FF7CC0">
            <w:pPr>
              <w:jc w:val="center"/>
              <w:rPr>
                <w:rFonts w:ascii="Times New Roman" w:hAnsi="Times New Roman"/>
              </w:rPr>
            </w:pPr>
          </w:p>
        </w:tc>
        <w:tc>
          <w:tcPr>
            <w:tcW w:w="2703" w:type="dxa"/>
          </w:tcPr>
          <w:p w14:paraId="6074046F" w14:textId="4EC5EE85" w:rsidR="00744539" w:rsidRPr="00744539" w:rsidRDefault="00744539" w:rsidP="00FF7CC0">
            <w:pPr>
              <w:jc w:val="center"/>
              <w:rPr>
                <w:rFonts w:ascii="Times New Roman" w:hAnsi="Times New Roman"/>
              </w:rPr>
            </w:pPr>
            <w:r w:rsidRPr="00744539">
              <w:rPr>
                <w:rFonts w:ascii="Times New Roman" w:hAnsi="Times New Roman"/>
              </w:rPr>
              <w:t>PTH 122 Administration of Sacraments (Gregg)</w:t>
            </w:r>
          </w:p>
        </w:tc>
        <w:tc>
          <w:tcPr>
            <w:tcW w:w="2308" w:type="dxa"/>
          </w:tcPr>
          <w:p w14:paraId="5DDAFBED" w14:textId="613E8CA9" w:rsidR="00744539" w:rsidRDefault="00744539" w:rsidP="002474B0">
            <w:pPr>
              <w:jc w:val="center"/>
              <w:rPr>
                <w:rFonts w:ascii="Times New Roman" w:hAnsi="Times New Roman"/>
              </w:rPr>
            </w:pPr>
          </w:p>
        </w:tc>
        <w:tc>
          <w:tcPr>
            <w:tcW w:w="1994" w:type="dxa"/>
          </w:tcPr>
          <w:p w14:paraId="34FF98A0" w14:textId="77777777" w:rsidR="00744539" w:rsidRDefault="00744539" w:rsidP="00FF7CC0">
            <w:pPr>
              <w:jc w:val="center"/>
              <w:rPr>
                <w:rFonts w:ascii="Times New Roman" w:hAnsi="Times New Roman"/>
              </w:rPr>
            </w:pPr>
          </w:p>
        </w:tc>
        <w:tc>
          <w:tcPr>
            <w:tcW w:w="2517" w:type="dxa"/>
          </w:tcPr>
          <w:p w14:paraId="4C8F10AF" w14:textId="77777777" w:rsidR="00744539" w:rsidRPr="00E81D53" w:rsidRDefault="00744539" w:rsidP="00E81D53">
            <w:pPr>
              <w:jc w:val="center"/>
              <w:rPr>
                <w:rFonts w:ascii="Times New Roman" w:hAnsi="Times New Roman"/>
                <w:color w:val="0D0D0D"/>
                <w:shd w:val="clear" w:color="auto" w:fill="FFFFFF"/>
              </w:rPr>
            </w:pPr>
          </w:p>
        </w:tc>
      </w:tr>
      <w:tr w:rsidR="00C41FF6" w14:paraId="668EFE44" w14:textId="77777777" w:rsidTr="008F7FA1">
        <w:trPr>
          <w:trHeight w:val="539"/>
        </w:trPr>
        <w:tc>
          <w:tcPr>
            <w:tcW w:w="1073" w:type="dxa"/>
          </w:tcPr>
          <w:p w14:paraId="7793D32B" w14:textId="7F8E66FC" w:rsidR="00C41FF6" w:rsidRDefault="00C41FF6" w:rsidP="00FF7CC0">
            <w:pPr>
              <w:jc w:val="center"/>
              <w:rPr>
                <w:rFonts w:ascii="Times New Roman" w:hAnsi="Times New Roman"/>
              </w:rPr>
            </w:pPr>
            <w:r>
              <w:rPr>
                <w:rFonts w:ascii="Times New Roman" w:hAnsi="Times New Roman"/>
              </w:rPr>
              <w:t>Sat 1:00-2:00pm</w:t>
            </w:r>
          </w:p>
        </w:tc>
        <w:tc>
          <w:tcPr>
            <w:tcW w:w="9522" w:type="dxa"/>
            <w:gridSpan w:val="4"/>
          </w:tcPr>
          <w:p w14:paraId="25E53E2D" w14:textId="1DD1D4C9" w:rsidR="00C41FF6" w:rsidRPr="00C41FF6" w:rsidRDefault="00C41FF6" w:rsidP="00FF7CC0">
            <w:pPr>
              <w:jc w:val="center"/>
              <w:rPr>
                <w:rFonts w:ascii="Times New Roman" w:hAnsi="Times New Roman"/>
                <w:b/>
                <w:bCs/>
                <w:sz w:val="28"/>
                <w:szCs w:val="28"/>
              </w:rPr>
            </w:pPr>
            <w:r w:rsidRPr="00C41FF6">
              <w:rPr>
                <w:rFonts w:ascii="Times New Roman" w:hAnsi="Times New Roman"/>
                <w:b/>
                <w:bCs/>
                <w:sz w:val="28"/>
                <w:szCs w:val="28"/>
              </w:rPr>
              <w:t>Lunch</w:t>
            </w:r>
          </w:p>
        </w:tc>
      </w:tr>
      <w:tr w:rsidR="00C41FF6" w14:paraId="73490CEA" w14:textId="77777777" w:rsidTr="008F7FA1">
        <w:trPr>
          <w:trHeight w:val="973"/>
        </w:trPr>
        <w:tc>
          <w:tcPr>
            <w:tcW w:w="1073" w:type="dxa"/>
          </w:tcPr>
          <w:p w14:paraId="57F34B20" w14:textId="77777777" w:rsidR="00012481" w:rsidRDefault="00012481" w:rsidP="00FF7CC0">
            <w:pPr>
              <w:jc w:val="center"/>
              <w:rPr>
                <w:rFonts w:ascii="Times New Roman" w:hAnsi="Times New Roman"/>
              </w:rPr>
            </w:pPr>
          </w:p>
          <w:p w14:paraId="16BD6034" w14:textId="5DE5E79D" w:rsidR="008F7846" w:rsidRDefault="00C41FF6" w:rsidP="00FF7CC0">
            <w:pPr>
              <w:jc w:val="center"/>
              <w:rPr>
                <w:rFonts w:ascii="Times New Roman" w:hAnsi="Times New Roman"/>
              </w:rPr>
            </w:pPr>
            <w:r>
              <w:rPr>
                <w:rFonts w:ascii="Times New Roman" w:hAnsi="Times New Roman"/>
              </w:rPr>
              <w:t>Sat 2:00-4:00pm</w:t>
            </w:r>
          </w:p>
        </w:tc>
        <w:tc>
          <w:tcPr>
            <w:tcW w:w="2703" w:type="dxa"/>
          </w:tcPr>
          <w:p w14:paraId="7A207B23" w14:textId="37A71F43" w:rsidR="008F7846" w:rsidRPr="00CD230A" w:rsidRDefault="00F83FC6" w:rsidP="00FF7CC0">
            <w:pPr>
              <w:jc w:val="center"/>
              <w:rPr>
                <w:rFonts w:ascii="Times New Roman" w:hAnsi="Times New Roman"/>
                <w:lang w:val="it-IT"/>
              </w:rPr>
            </w:pPr>
            <w:r>
              <w:rPr>
                <w:rFonts w:ascii="Times New Roman" w:hAnsi="Times New Roman"/>
              </w:rPr>
              <w:t>BST 270 NT Exegesis Romans (Grinter)</w:t>
            </w:r>
          </w:p>
        </w:tc>
        <w:tc>
          <w:tcPr>
            <w:tcW w:w="2308" w:type="dxa"/>
          </w:tcPr>
          <w:p w14:paraId="4B20DC29" w14:textId="10C8D774" w:rsidR="008F7846" w:rsidRDefault="00CD230A" w:rsidP="00FF7CC0">
            <w:pPr>
              <w:jc w:val="center"/>
              <w:rPr>
                <w:rFonts w:ascii="Times New Roman" w:hAnsi="Times New Roman"/>
              </w:rPr>
            </w:pPr>
            <w:r>
              <w:rPr>
                <w:rFonts w:ascii="Times New Roman" w:hAnsi="Times New Roman"/>
              </w:rPr>
              <w:t>PTH 120 Foundations CE (Love)</w:t>
            </w:r>
          </w:p>
        </w:tc>
        <w:tc>
          <w:tcPr>
            <w:tcW w:w="1994" w:type="dxa"/>
          </w:tcPr>
          <w:p w14:paraId="46AAE0D8" w14:textId="59A6AF76" w:rsidR="008F7846" w:rsidRDefault="00F7545D" w:rsidP="00E81D53">
            <w:pPr>
              <w:jc w:val="center"/>
              <w:rPr>
                <w:rFonts w:ascii="Times New Roman" w:hAnsi="Times New Roman"/>
              </w:rPr>
            </w:pPr>
            <w:r>
              <w:rPr>
                <w:rFonts w:ascii="Times New Roman" w:hAnsi="Times New Roman"/>
              </w:rPr>
              <w:t xml:space="preserve">BST </w:t>
            </w:r>
            <w:r w:rsidR="00E81D53">
              <w:rPr>
                <w:rFonts w:ascii="Times New Roman" w:hAnsi="Times New Roman"/>
              </w:rPr>
              <w:t xml:space="preserve">230 </w:t>
            </w:r>
            <w:r w:rsidR="004B00EF">
              <w:rPr>
                <w:rFonts w:ascii="Times New Roman" w:hAnsi="Times New Roman"/>
              </w:rPr>
              <w:t>S</w:t>
            </w:r>
            <w:r w:rsidR="00E81D53">
              <w:rPr>
                <w:rFonts w:ascii="Times New Roman" w:hAnsi="Times New Roman"/>
              </w:rPr>
              <w:t>exuality in OT/HB (with exegesis option) (Mbuwayesango</w:t>
            </w:r>
            <w:r>
              <w:rPr>
                <w:rFonts w:ascii="Times New Roman" w:hAnsi="Times New Roman"/>
              </w:rPr>
              <w:t>)</w:t>
            </w:r>
          </w:p>
        </w:tc>
        <w:tc>
          <w:tcPr>
            <w:tcW w:w="2517" w:type="dxa"/>
          </w:tcPr>
          <w:p w14:paraId="2480910B" w14:textId="2BE923E3" w:rsidR="008F7846" w:rsidRDefault="002474B0" w:rsidP="00FF7CC0">
            <w:pPr>
              <w:jc w:val="center"/>
              <w:rPr>
                <w:rFonts w:ascii="Times New Roman" w:hAnsi="Times New Roman"/>
              </w:rPr>
            </w:pPr>
            <w:r>
              <w:rPr>
                <w:rFonts w:ascii="Times New Roman" w:hAnsi="Times New Roman"/>
              </w:rPr>
              <w:t>TSE 216 Christology  (Hill)</w:t>
            </w:r>
          </w:p>
        </w:tc>
      </w:tr>
    </w:tbl>
    <w:p w14:paraId="2D6D48EC" w14:textId="77777777" w:rsidR="00B415E4" w:rsidRPr="00F4438C" w:rsidRDefault="00B415E4" w:rsidP="00FF7CC0">
      <w:pPr>
        <w:jc w:val="center"/>
        <w:rPr>
          <w:rFonts w:ascii="Times New Roman" w:hAnsi="Times New Roman"/>
        </w:rPr>
      </w:pPr>
    </w:p>
    <w:p w14:paraId="16F32CEE" w14:textId="246DF1AD" w:rsidR="00905325" w:rsidRPr="006D148E" w:rsidRDefault="00905325" w:rsidP="00905325">
      <w:pPr>
        <w:pStyle w:val="BodyText"/>
        <w:spacing w:before="0"/>
        <w:rPr>
          <w:b/>
        </w:rPr>
      </w:pPr>
      <w:r>
        <w:rPr>
          <w:b/>
        </w:rPr>
        <w:t xml:space="preserve">TSE 325 Seminar: Hall-Proctor Institute for </w:t>
      </w:r>
      <w:r w:rsidR="00F22F8E">
        <w:rPr>
          <w:b/>
        </w:rPr>
        <w:t>C</w:t>
      </w:r>
      <w:r>
        <w:rPr>
          <w:b/>
        </w:rPr>
        <w:t>hild Advocacy Ministry</w:t>
      </w:r>
      <w:r>
        <w:rPr>
          <w:color w:val="212121"/>
        </w:rPr>
        <w:t>” (3 hours). This course is conducted in partnership with over 15 seminaries and the children's Defense Fund.</w:t>
      </w:r>
      <w:r>
        <w:rPr>
          <w:color w:val="212121"/>
          <w:spacing w:val="22"/>
        </w:rPr>
        <w:t xml:space="preserve"> </w:t>
      </w:r>
      <w:r>
        <w:t>The course number is</w:t>
      </w:r>
      <w:r>
        <w:rPr>
          <w:spacing w:val="-2"/>
        </w:rPr>
        <w:t xml:space="preserve"> </w:t>
      </w:r>
      <w:r>
        <w:t>the</w:t>
      </w:r>
      <w:r>
        <w:rPr>
          <w:spacing w:val="-5"/>
        </w:rPr>
        <w:t xml:space="preserve"> </w:t>
      </w:r>
      <w:r>
        <w:t>same as</w:t>
      </w:r>
      <w:r>
        <w:rPr>
          <w:spacing w:val="-2"/>
        </w:rPr>
        <w:t xml:space="preserve"> </w:t>
      </w:r>
      <w:r>
        <w:t>previous</w:t>
      </w:r>
      <w:r>
        <w:rPr>
          <w:spacing w:val="-2"/>
        </w:rPr>
        <w:t xml:space="preserve"> </w:t>
      </w:r>
      <w:r>
        <w:t>years,</w:t>
      </w:r>
      <w:r>
        <w:rPr>
          <w:spacing w:val="-3"/>
        </w:rPr>
        <w:t xml:space="preserve"> </w:t>
      </w:r>
      <w:r>
        <w:t>but the</w:t>
      </w:r>
      <w:r>
        <w:rPr>
          <w:spacing w:val="-5"/>
        </w:rPr>
        <w:t xml:space="preserve"> </w:t>
      </w:r>
      <w:r>
        <w:t>course</w:t>
      </w:r>
      <w:r>
        <w:rPr>
          <w:spacing w:val="-5"/>
        </w:rPr>
        <w:t xml:space="preserve"> </w:t>
      </w:r>
      <w:r>
        <w:t>content changes</w:t>
      </w:r>
      <w:r>
        <w:rPr>
          <w:spacing w:val="-2"/>
        </w:rPr>
        <w:t xml:space="preserve"> </w:t>
      </w:r>
      <w:r>
        <w:t>yearly.</w:t>
      </w:r>
      <w:r>
        <w:rPr>
          <w:spacing w:val="-3"/>
        </w:rPr>
        <w:t xml:space="preserve"> </w:t>
      </w:r>
      <w:r>
        <w:t>This</w:t>
      </w:r>
      <w:r>
        <w:rPr>
          <w:spacing w:val="-2"/>
        </w:rPr>
        <w:t xml:space="preserve"> </w:t>
      </w:r>
      <w:r>
        <w:t>hybrid</w:t>
      </w:r>
      <w:r>
        <w:rPr>
          <w:spacing w:val="-3"/>
        </w:rPr>
        <w:t xml:space="preserve"> </w:t>
      </w:r>
      <w:r>
        <w:t>course</w:t>
      </w:r>
      <w:r>
        <w:rPr>
          <w:spacing w:val="-5"/>
        </w:rPr>
        <w:t xml:space="preserve"> </w:t>
      </w:r>
      <w:r>
        <w:t>will</w:t>
      </w:r>
      <w:r>
        <w:rPr>
          <w:spacing w:val="-5"/>
        </w:rPr>
        <w:t xml:space="preserve"> </w:t>
      </w:r>
      <w:r>
        <w:t>meet</w:t>
      </w:r>
      <w:r>
        <w:rPr>
          <w:spacing w:val="-5"/>
        </w:rPr>
        <w:t xml:space="preserve"> </w:t>
      </w:r>
      <w:r>
        <w:t>both</w:t>
      </w:r>
      <w:r>
        <w:rPr>
          <w:spacing w:val="-3"/>
        </w:rPr>
        <w:t xml:space="preserve"> </w:t>
      </w:r>
      <w:r>
        <w:t>in-person</w:t>
      </w:r>
      <w:r>
        <w:rPr>
          <w:spacing w:val="-3"/>
        </w:rPr>
        <w:t xml:space="preserve"> </w:t>
      </w:r>
      <w:r>
        <w:t>in</w:t>
      </w:r>
      <w:r>
        <w:rPr>
          <w:spacing w:val="-3"/>
        </w:rPr>
        <w:t xml:space="preserve"> </w:t>
      </w:r>
      <w:r>
        <w:t>Tennessee at Alex Haley Farm July 21-24 and online synchronously during select Friday evenings at 6:10 pm in the Fall 2025 semester. Contact Dr. Mary Love (</w:t>
      </w:r>
      <w:hyperlink r:id="rId7">
        <w:r>
          <w:rPr>
            <w:color w:val="0000FF"/>
            <w:u w:val="single" w:color="0000FF"/>
          </w:rPr>
          <w:t>mlove@hoodseminary.edu</w:t>
        </w:r>
      </w:hyperlink>
      <w:r>
        <w:t>) for more details.</w:t>
      </w:r>
    </w:p>
    <w:p w14:paraId="7EF3DDF8" w14:textId="7103467F" w:rsidR="002430BC" w:rsidRDefault="002430BC" w:rsidP="00BB3288">
      <w:pPr>
        <w:rPr>
          <w:rFonts w:ascii="Times New Roman" w:hAnsi="Times New Roman"/>
        </w:rPr>
      </w:pPr>
    </w:p>
    <w:p w14:paraId="12A92D58" w14:textId="77777777" w:rsidR="00FC3772" w:rsidRPr="00FC3772" w:rsidRDefault="00FC3772" w:rsidP="00FC3772">
      <w:pPr>
        <w:rPr>
          <w:rFonts w:asciiTheme="majorBidi" w:hAnsiTheme="majorBidi" w:cstheme="majorBidi"/>
          <w:bCs/>
          <w:sz w:val="24"/>
          <w:szCs w:val="24"/>
        </w:rPr>
      </w:pPr>
      <w:r w:rsidRPr="00FC3772">
        <w:rPr>
          <w:rFonts w:asciiTheme="majorBidi" w:hAnsiTheme="majorBidi" w:cstheme="majorBidi"/>
          <w:b/>
          <w:sz w:val="24"/>
          <w:szCs w:val="24"/>
        </w:rPr>
        <w:t>Because denominational policies state that United Methodist (UM) students must take either hybrid or on campus courses at Hood Theological Seminary, UM students should take courses on track one unless they are given permission to take classes on track two from authorized UM officials</w:t>
      </w:r>
      <w:r w:rsidRPr="00FC3772">
        <w:rPr>
          <w:rFonts w:asciiTheme="majorBidi" w:hAnsiTheme="majorBidi" w:cstheme="majorBidi"/>
          <w:bCs/>
          <w:sz w:val="24"/>
          <w:szCs w:val="24"/>
        </w:rPr>
        <w:t>.</w:t>
      </w:r>
    </w:p>
    <w:p w14:paraId="78F77ED4" w14:textId="77777777" w:rsidR="0088035C" w:rsidRDefault="0088035C" w:rsidP="002430BC">
      <w:pPr>
        <w:rPr>
          <w:rFonts w:ascii="Times New Roman" w:hAnsi="Times New Roman"/>
        </w:rPr>
      </w:pPr>
    </w:p>
    <w:p w14:paraId="0B771DA7" w14:textId="1168B514" w:rsidR="00DF79F1" w:rsidRDefault="002430BC" w:rsidP="002430BC">
      <w:pPr>
        <w:rPr>
          <w:rFonts w:ascii="Times New Roman" w:hAnsi="Times New Roman"/>
        </w:rPr>
      </w:pPr>
      <w:r>
        <w:rPr>
          <w:rFonts w:ascii="Times New Roman" w:hAnsi="Times New Roman"/>
        </w:rPr>
        <w:t>PTH 350 CPE TBA</w:t>
      </w:r>
    </w:p>
    <w:p w14:paraId="090C7DE9" w14:textId="34EAAEDF" w:rsidR="002430BC" w:rsidRDefault="002430BC" w:rsidP="00BB3288">
      <w:pPr>
        <w:rPr>
          <w:rFonts w:ascii="Times New Roman" w:hAnsi="Times New Roman"/>
        </w:rPr>
      </w:pPr>
      <w:r>
        <w:rPr>
          <w:rFonts w:ascii="Times New Roman" w:hAnsi="Times New Roman"/>
        </w:rPr>
        <w:t>PTH 364 Thesis Tutorial TBA</w:t>
      </w:r>
    </w:p>
    <w:sectPr w:rsidR="002430BC" w:rsidSect="00BE21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CF02" w14:textId="77777777" w:rsidR="00BE21B2" w:rsidRDefault="00BE21B2">
      <w:r>
        <w:separator/>
      </w:r>
    </w:p>
  </w:endnote>
  <w:endnote w:type="continuationSeparator" w:id="0">
    <w:p w14:paraId="6D61AF92" w14:textId="77777777" w:rsidR="00BE21B2" w:rsidRDefault="00BE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FD0D" w14:textId="77777777" w:rsidR="00BE21B2" w:rsidRDefault="00BE21B2">
      <w:r>
        <w:separator/>
      </w:r>
    </w:p>
  </w:footnote>
  <w:footnote w:type="continuationSeparator" w:id="0">
    <w:p w14:paraId="048177DB" w14:textId="77777777" w:rsidR="00BE21B2" w:rsidRDefault="00BE2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40"/>
    <w:rsid w:val="000025B0"/>
    <w:rsid w:val="00012481"/>
    <w:rsid w:val="0001582D"/>
    <w:rsid w:val="000219C4"/>
    <w:rsid w:val="000231C4"/>
    <w:rsid w:val="00034651"/>
    <w:rsid w:val="0003676B"/>
    <w:rsid w:val="00040CE0"/>
    <w:rsid w:val="000509DD"/>
    <w:rsid w:val="00063D20"/>
    <w:rsid w:val="00063E14"/>
    <w:rsid w:val="00067F8C"/>
    <w:rsid w:val="000752DC"/>
    <w:rsid w:val="0007685C"/>
    <w:rsid w:val="00080ED1"/>
    <w:rsid w:val="00082D42"/>
    <w:rsid w:val="00084923"/>
    <w:rsid w:val="000A7CB3"/>
    <w:rsid w:val="000B0F55"/>
    <w:rsid w:val="000B107E"/>
    <w:rsid w:val="000C130E"/>
    <w:rsid w:val="000C6BA7"/>
    <w:rsid w:val="000D6B23"/>
    <w:rsid w:val="000E2AA2"/>
    <w:rsid w:val="000E2F93"/>
    <w:rsid w:val="000E5A82"/>
    <w:rsid w:val="000F53CD"/>
    <w:rsid w:val="000F7FD4"/>
    <w:rsid w:val="001129B8"/>
    <w:rsid w:val="00117645"/>
    <w:rsid w:val="00121E91"/>
    <w:rsid w:val="001257F4"/>
    <w:rsid w:val="001258E5"/>
    <w:rsid w:val="00136754"/>
    <w:rsid w:val="001512D4"/>
    <w:rsid w:val="00155B07"/>
    <w:rsid w:val="00156562"/>
    <w:rsid w:val="00162730"/>
    <w:rsid w:val="00163328"/>
    <w:rsid w:val="00164C34"/>
    <w:rsid w:val="00194F62"/>
    <w:rsid w:val="001A2DB1"/>
    <w:rsid w:val="001A62A7"/>
    <w:rsid w:val="001B115E"/>
    <w:rsid w:val="001B414B"/>
    <w:rsid w:val="001B4899"/>
    <w:rsid w:val="001B603D"/>
    <w:rsid w:val="001C7687"/>
    <w:rsid w:val="001D23E9"/>
    <w:rsid w:val="001D6640"/>
    <w:rsid w:val="001E2FCF"/>
    <w:rsid w:val="001E7505"/>
    <w:rsid w:val="002007ED"/>
    <w:rsid w:val="00202D59"/>
    <w:rsid w:val="00215C33"/>
    <w:rsid w:val="00217BED"/>
    <w:rsid w:val="0022158D"/>
    <w:rsid w:val="00221F36"/>
    <w:rsid w:val="00232B77"/>
    <w:rsid w:val="002430BC"/>
    <w:rsid w:val="00243B64"/>
    <w:rsid w:val="00244B34"/>
    <w:rsid w:val="002474B0"/>
    <w:rsid w:val="002566DE"/>
    <w:rsid w:val="002619D8"/>
    <w:rsid w:val="00263A3F"/>
    <w:rsid w:val="0027492F"/>
    <w:rsid w:val="00293887"/>
    <w:rsid w:val="002A6078"/>
    <w:rsid w:val="002B4FB6"/>
    <w:rsid w:val="002C1940"/>
    <w:rsid w:val="002D4694"/>
    <w:rsid w:val="002E29A0"/>
    <w:rsid w:val="002F63FA"/>
    <w:rsid w:val="002F7DAD"/>
    <w:rsid w:val="0030184C"/>
    <w:rsid w:val="0031540D"/>
    <w:rsid w:val="003167B1"/>
    <w:rsid w:val="0032101E"/>
    <w:rsid w:val="00350987"/>
    <w:rsid w:val="00356246"/>
    <w:rsid w:val="003623D3"/>
    <w:rsid w:val="00364A64"/>
    <w:rsid w:val="003651C9"/>
    <w:rsid w:val="0037261B"/>
    <w:rsid w:val="00384450"/>
    <w:rsid w:val="003A7AE5"/>
    <w:rsid w:val="003B1BAF"/>
    <w:rsid w:val="003C3AE6"/>
    <w:rsid w:val="003C4B9A"/>
    <w:rsid w:val="003E1064"/>
    <w:rsid w:val="003E3C55"/>
    <w:rsid w:val="003E4D5E"/>
    <w:rsid w:val="003E5094"/>
    <w:rsid w:val="003E61F0"/>
    <w:rsid w:val="003E6C1F"/>
    <w:rsid w:val="003F00FB"/>
    <w:rsid w:val="003F30A5"/>
    <w:rsid w:val="003F44D7"/>
    <w:rsid w:val="00402750"/>
    <w:rsid w:val="00436C35"/>
    <w:rsid w:val="004464C3"/>
    <w:rsid w:val="004517CC"/>
    <w:rsid w:val="00451BB3"/>
    <w:rsid w:val="00453D0F"/>
    <w:rsid w:val="00462821"/>
    <w:rsid w:val="00476744"/>
    <w:rsid w:val="004865A5"/>
    <w:rsid w:val="00491FC1"/>
    <w:rsid w:val="004B00EF"/>
    <w:rsid w:val="004C55BE"/>
    <w:rsid w:val="004D2FCD"/>
    <w:rsid w:val="004D5AEB"/>
    <w:rsid w:val="004F28C1"/>
    <w:rsid w:val="004F5A24"/>
    <w:rsid w:val="0051391A"/>
    <w:rsid w:val="00526F5E"/>
    <w:rsid w:val="00527E02"/>
    <w:rsid w:val="00534768"/>
    <w:rsid w:val="005433D7"/>
    <w:rsid w:val="0055040F"/>
    <w:rsid w:val="005550F4"/>
    <w:rsid w:val="005663C6"/>
    <w:rsid w:val="00573D93"/>
    <w:rsid w:val="0057748D"/>
    <w:rsid w:val="005816C2"/>
    <w:rsid w:val="00581BDA"/>
    <w:rsid w:val="00592CE2"/>
    <w:rsid w:val="00596E3F"/>
    <w:rsid w:val="0059757C"/>
    <w:rsid w:val="005A644A"/>
    <w:rsid w:val="005B1920"/>
    <w:rsid w:val="005B5444"/>
    <w:rsid w:val="005B6CA0"/>
    <w:rsid w:val="005D16B1"/>
    <w:rsid w:val="005D60AF"/>
    <w:rsid w:val="005E5749"/>
    <w:rsid w:val="005F08BC"/>
    <w:rsid w:val="005F3D1B"/>
    <w:rsid w:val="005F57B9"/>
    <w:rsid w:val="006304D9"/>
    <w:rsid w:val="00630509"/>
    <w:rsid w:val="00640F88"/>
    <w:rsid w:val="00643D8B"/>
    <w:rsid w:val="00657A40"/>
    <w:rsid w:val="00687C88"/>
    <w:rsid w:val="006A7611"/>
    <w:rsid w:val="006B0F3D"/>
    <w:rsid w:val="006B392D"/>
    <w:rsid w:val="006B6F6A"/>
    <w:rsid w:val="006C6617"/>
    <w:rsid w:val="006C7088"/>
    <w:rsid w:val="006D0B23"/>
    <w:rsid w:val="006D2DFD"/>
    <w:rsid w:val="006D7714"/>
    <w:rsid w:val="006F7A8C"/>
    <w:rsid w:val="0070361D"/>
    <w:rsid w:val="00710E36"/>
    <w:rsid w:val="00744539"/>
    <w:rsid w:val="007519BB"/>
    <w:rsid w:val="007653B2"/>
    <w:rsid w:val="00781FCD"/>
    <w:rsid w:val="00793EA9"/>
    <w:rsid w:val="00796AA2"/>
    <w:rsid w:val="007A2371"/>
    <w:rsid w:val="007A5181"/>
    <w:rsid w:val="007A63A1"/>
    <w:rsid w:val="007D0456"/>
    <w:rsid w:val="007D4371"/>
    <w:rsid w:val="007D6ED6"/>
    <w:rsid w:val="007E19D5"/>
    <w:rsid w:val="007E29AF"/>
    <w:rsid w:val="007E4CF6"/>
    <w:rsid w:val="007E587F"/>
    <w:rsid w:val="007E7AC3"/>
    <w:rsid w:val="007F388E"/>
    <w:rsid w:val="00810F07"/>
    <w:rsid w:val="00815B26"/>
    <w:rsid w:val="0084487C"/>
    <w:rsid w:val="00851B03"/>
    <w:rsid w:val="008523F2"/>
    <w:rsid w:val="00857998"/>
    <w:rsid w:val="0088035C"/>
    <w:rsid w:val="008817BF"/>
    <w:rsid w:val="00887B7F"/>
    <w:rsid w:val="00894A7D"/>
    <w:rsid w:val="008B767E"/>
    <w:rsid w:val="008C1C92"/>
    <w:rsid w:val="008E14D4"/>
    <w:rsid w:val="008E44C9"/>
    <w:rsid w:val="008F7846"/>
    <w:rsid w:val="008F7FA1"/>
    <w:rsid w:val="00901712"/>
    <w:rsid w:val="00905325"/>
    <w:rsid w:val="00912856"/>
    <w:rsid w:val="00912EC3"/>
    <w:rsid w:val="00921A85"/>
    <w:rsid w:val="00923667"/>
    <w:rsid w:val="00926C5B"/>
    <w:rsid w:val="0095570A"/>
    <w:rsid w:val="00955A50"/>
    <w:rsid w:val="009565DE"/>
    <w:rsid w:val="009A161A"/>
    <w:rsid w:val="009A5707"/>
    <w:rsid w:val="009C087F"/>
    <w:rsid w:val="009C08B8"/>
    <w:rsid w:val="009C5518"/>
    <w:rsid w:val="009E746D"/>
    <w:rsid w:val="00A02159"/>
    <w:rsid w:val="00A02BA1"/>
    <w:rsid w:val="00A0659A"/>
    <w:rsid w:val="00A27709"/>
    <w:rsid w:val="00A30D11"/>
    <w:rsid w:val="00A5057F"/>
    <w:rsid w:val="00A51CE6"/>
    <w:rsid w:val="00A54CF5"/>
    <w:rsid w:val="00A64D29"/>
    <w:rsid w:val="00A64E20"/>
    <w:rsid w:val="00AC7CFA"/>
    <w:rsid w:val="00AD4171"/>
    <w:rsid w:val="00AD628B"/>
    <w:rsid w:val="00AE75DA"/>
    <w:rsid w:val="00AF17DD"/>
    <w:rsid w:val="00AF64FF"/>
    <w:rsid w:val="00B00C00"/>
    <w:rsid w:val="00B01269"/>
    <w:rsid w:val="00B358F5"/>
    <w:rsid w:val="00B37B3A"/>
    <w:rsid w:val="00B415E4"/>
    <w:rsid w:val="00B4510E"/>
    <w:rsid w:val="00B7148D"/>
    <w:rsid w:val="00BA0C46"/>
    <w:rsid w:val="00BB3288"/>
    <w:rsid w:val="00BC0341"/>
    <w:rsid w:val="00BC1C21"/>
    <w:rsid w:val="00BD03E7"/>
    <w:rsid w:val="00BD147D"/>
    <w:rsid w:val="00BD2600"/>
    <w:rsid w:val="00BE0543"/>
    <w:rsid w:val="00BE1C45"/>
    <w:rsid w:val="00BE21B2"/>
    <w:rsid w:val="00BE4C4D"/>
    <w:rsid w:val="00BF2276"/>
    <w:rsid w:val="00BF4885"/>
    <w:rsid w:val="00BF5645"/>
    <w:rsid w:val="00BF731A"/>
    <w:rsid w:val="00C20215"/>
    <w:rsid w:val="00C21275"/>
    <w:rsid w:val="00C21F57"/>
    <w:rsid w:val="00C25BE7"/>
    <w:rsid w:val="00C37636"/>
    <w:rsid w:val="00C41FF6"/>
    <w:rsid w:val="00C642DA"/>
    <w:rsid w:val="00C76340"/>
    <w:rsid w:val="00C81EB4"/>
    <w:rsid w:val="00C8240A"/>
    <w:rsid w:val="00C86BB6"/>
    <w:rsid w:val="00C904F3"/>
    <w:rsid w:val="00C9445E"/>
    <w:rsid w:val="00CA53E0"/>
    <w:rsid w:val="00CB564C"/>
    <w:rsid w:val="00CB7842"/>
    <w:rsid w:val="00CC26E8"/>
    <w:rsid w:val="00CD0619"/>
    <w:rsid w:val="00CD230A"/>
    <w:rsid w:val="00CD3BFE"/>
    <w:rsid w:val="00CD5168"/>
    <w:rsid w:val="00CE6C2F"/>
    <w:rsid w:val="00CE7B49"/>
    <w:rsid w:val="00D02F85"/>
    <w:rsid w:val="00D04078"/>
    <w:rsid w:val="00D232B1"/>
    <w:rsid w:val="00D27A78"/>
    <w:rsid w:val="00D319F3"/>
    <w:rsid w:val="00D31CE4"/>
    <w:rsid w:val="00D47133"/>
    <w:rsid w:val="00D52A34"/>
    <w:rsid w:val="00D53293"/>
    <w:rsid w:val="00D60010"/>
    <w:rsid w:val="00D625F4"/>
    <w:rsid w:val="00DA2729"/>
    <w:rsid w:val="00DA696F"/>
    <w:rsid w:val="00DC16C4"/>
    <w:rsid w:val="00DC1F0F"/>
    <w:rsid w:val="00DC4920"/>
    <w:rsid w:val="00DC6F4E"/>
    <w:rsid w:val="00DE791F"/>
    <w:rsid w:val="00DF2DC5"/>
    <w:rsid w:val="00DF79F1"/>
    <w:rsid w:val="00E06F8B"/>
    <w:rsid w:val="00E12B9C"/>
    <w:rsid w:val="00E145CC"/>
    <w:rsid w:val="00E20A42"/>
    <w:rsid w:val="00E27DDA"/>
    <w:rsid w:val="00E40DB2"/>
    <w:rsid w:val="00E4663C"/>
    <w:rsid w:val="00E51028"/>
    <w:rsid w:val="00E636DF"/>
    <w:rsid w:val="00E6770D"/>
    <w:rsid w:val="00E768A3"/>
    <w:rsid w:val="00E81D53"/>
    <w:rsid w:val="00E973AE"/>
    <w:rsid w:val="00EC2960"/>
    <w:rsid w:val="00EC38A6"/>
    <w:rsid w:val="00ED6542"/>
    <w:rsid w:val="00EE4892"/>
    <w:rsid w:val="00EF1C99"/>
    <w:rsid w:val="00EF277A"/>
    <w:rsid w:val="00F0207A"/>
    <w:rsid w:val="00F036E3"/>
    <w:rsid w:val="00F0478F"/>
    <w:rsid w:val="00F10EB5"/>
    <w:rsid w:val="00F111C7"/>
    <w:rsid w:val="00F13392"/>
    <w:rsid w:val="00F15CC6"/>
    <w:rsid w:val="00F2222F"/>
    <w:rsid w:val="00F22F8E"/>
    <w:rsid w:val="00F41346"/>
    <w:rsid w:val="00F4296E"/>
    <w:rsid w:val="00F4438C"/>
    <w:rsid w:val="00F5772A"/>
    <w:rsid w:val="00F60AA7"/>
    <w:rsid w:val="00F71603"/>
    <w:rsid w:val="00F7545D"/>
    <w:rsid w:val="00F83FC6"/>
    <w:rsid w:val="00FB3649"/>
    <w:rsid w:val="00FC0B81"/>
    <w:rsid w:val="00FC0C55"/>
    <w:rsid w:val="00FC2884"/>
    <w:rsid w:val="00FC2BC8"/>
    <w:rsid w:val="00FC3772"/>
    <w:rsid w:val="00FD7E84"/>
    <w:rsid w:val="00FE2A4B"/>
    <w:rsid w:val="00FF0745"/>
    <w:rsid w:val="00FF3270"/>
    <w:rsid w:val="00FF6C64"/>
    <w:rsid w:val="00FF7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8D40B"/>
  <w15:docId w15:val="{7FE41D88-EA10-488E-8B14-73D11ADF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02D59"/>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202D59"/>
    <w:rPr>
      <w:rFonts w:cs="Times New Roman"/>
      <w:vertAlign w:val="superscript"/>
    </w:rPr>
  </w:style>
  <w:style w:type="paragraph" w:styleId="BalloonText">
    <w:name w:val="Balloon Text"/>
    <w:basedOn w:val="Normal"/>
    <w:link w:val="BalloonTextChar"/>
    <w:uiPriority w:val="99"/>
    <w:semiHidden/>
    <w:unhideWhenUsed/>
    <w:rsid w:val="007A5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181"/>
    <w:rPr>
      <w:rFonts w:ascii="Segoe UI" w:hAnsi="Segoe UI" w:cs="Segoe UI"/>
      <w:sz w:val="18"/>
      <w:szCs w:val="18"/>
    </w:rPr>
  </w:style>
  <w:style w:type="table" w:styleId="TableGrid">
    <w:name w:val="Table Grid"/>
    <w:basedOn w:val="TableNormal"/>
    <w:uiPriority w:val="39"/>
    <w:locked/>
    <w:rsid w:val="0088035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C88"/>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012481"/>
    <w:rPr>
      <w:color w:val="0000FF" w:themeColor="hyperlink"/>
      <w:u w:val="single"/>
    </w:rPr>
  </w:style>
  <w:style w:type="character" w:styleId="UnresolvedMention">
    <w:name w:val="Unresolved Mention"/>
    <w:basedOn w:val="DefaultParagraphFont"/>
    <w:uiPriority w:val="99"/>
    <w:semiHidden/>
    <w:unhideWhenUsed/>
    <w:rsid w:val="00012481"/>
    <w:rPr>
      <w:color w:val="605E5C"/>
      <w:shd w:val="clear" w:color="auto" w:fill="E1DFDD"/>
    </w:rPr>
  </w:style>
  <w:style w:type="character" w:styleId="FollowedHyperlink">
    <w:name w:val="FollowedHyperlink"/>
    <w:basedOn w:val="DefaultParagraphFont"/>
    <w:uiPriority w:val="99"/>
    <w:semiHidden/>
    <w:unhideWhenUsed/>
    <w:rsid w:val="00012481"/>
    <w:rPr>
      <w:color w:val="800080" w:themeColor="followedHyperlink"/>
      <w:u w:val="single"/>
    </w:rPr>
  </w:style>
  <w:style w:type="paragraph" w:styleId="BodyText">
    <w:name w:val="Body Text"/>
    <w:basedOn w:val="Normal"/>
    <w:link w:val="BodyTextChar"/>
    <w:uiPriority w:val="1"/>
    <w:qFormat/>
    <w:rsid w:val="00012481"/>
    <w:pPr>
      <w:widowControl w:val="0"/>
      <w:autoSpaceDE w:val="0"/>
      <w:autoSpaceDN w:val="0"/>
      <w:spacing w:before="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1248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9471">
      <w:bodyDiv w:val="1"/>
      <w:marLeft w:val="0"/>
      <w:marRight w:val="0"/>
      <w:marTop w:val="0"/>
      <w:marBottom w:val="0"/>
      <w:divBdr>
        <w:top w:val="none" w:sz="0" w:space="0" w:color="auto"/>
        <w:left w:val="none" w:sz="0" w:space="0" w:color="auto"/>
        <w:bottom w:val="none" w:sz="0" w:space="0" w:color="auto"/>
        <w:right w:val="none" w:sz="0" w:space="0" w:color="auto"/>
      </w:divBdr>
    </w:div>
    <w:div w:id="971014120">
      <w:bodyDiv w:val="1"/>
      <w:marLeft w:val="0"/>
      <w:marRight w:val="0"/>
      <w:marTop w:val="0"/>
      <w:marBottom w:val="0"/>
      <w:divBdr>
        <w:top w:val="none" w:sz="0" w:space="0" w:color="auto"/>
        <w:left w:val="none" w:sz="0" w:space="0" w:color="auto"/>
        <w:bottom w:val="none" w:sz="0" w:space="0" w:color="auto"/>
        <w:right w:val="none" w:sz="0" w:space="0" w:color="auto"/>
      </w:divBdr>
    </w:div>
    <w:div w:id="1209300205">
      <w:bodyDiv w:val="1"/>
      <w:marLeft w:val="0"/>
      <w:marRight w:val="0"/>
      <w:marTop w:val="0"/>
      <w:marBottom w:val="0"/>
      <w:divBdr>
        <w:top w:val="none" w:sz="0" w:space="0" w:color="auto"/>
        <w:left w:val="none" w:sz="0" w:space="0" w:color="auto"/>
        <w:bottom w:val="none" w:sz="0" w:space="0" w:color="auto"/>
        <w:right w:val="none" w:sz="0" w:space="0" w:color="auto"/>
      </w:divBdr>
    </w:div>
    <w:div w:id="1646352022">
      <w:bodyDiv w:val="1"/>
      <w:marLeft w:val="0"/>
      <w:marRight w:val="0"/>
      <w:marTop w:val="0"/>
      <w:marBottom w:val="0"/>
      <w:divBdr>
        <w:top w:val="none" w:sz="0" w:space="0" w:color="auto"/>
        <w:left w:val="none" w:sz="0" w:space="0" w:color="auto"/>
        <w:bottom w:val="none" w:sz="0" w:space="0" w:color="auto"/>
        <w:right w:val="none" w:sz="0" w:space="0" w:color="auto"/>
      </w:divBdr>
    </w:div>
    <w:div w:id="20496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ove@hoodseminary.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5C363-EAA3-4685-A4A1-B6C14ADB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HOOD THEOLOGICAL SEMINARY</vt:lpstr>
    </vt:vector>
  </TitlesOfParts>
  <Company>Hood Theological Seminary</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HOOD THEOLOGICAL SEMINARY</dc:title>
  <dc:creator>Nancy Baker</dc:creator>
  <cp:lastModifiedBy>Nancy Baker</cp:lastModifiedBy>
  <cp:revision>5</cp:revision>
  <cp:lastPrinted>2025-04-11T18:58:00Z</cp:lastPrinted>
  <dcterms:created xsi:type="dcterms:W3CDTF">2025-04-07T20:48:00Z</dcterms:created>
  <dcterms:modified xsi:type="dcterms:W3CDTF">2025-04-24T17:53:00Z</dcterms:modified>
</cp:coreProperties>
</file>